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4B" w:rsidRDefault="004A3D4B" w:rsidP="004A3D4B">
      <w:pPr>
        <w:spacing w:after="0" w:line="240" w:lineRule="auto"/>
        <w:ind w:left="-709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4A3D4B" w:rsidRPr="004A3D4B" w:rsidRDefault="004A3D4B" w:rsidP="004A3D4B">
      <w:pPr>
        <w:spacing w:after="0" w:line="240" w:lineRule="auto"/>
        <w:ind w:left="-709"/>
        <w:jc w:val="right"/>
        <w:rPr>
          <w:rFonts w:ascii="Times New Roman" w:hAnsi="Times New Roman"/>
          <w:b/>
          <w:sz w:val="24"/>
          <w:szCs w:val="24"/>
        </w:rPr>
      </w:pPr>
    </w:p>
    <w:p w:rsidR="002B20A0" w:rsidRPr="00A4073A" w:rsidRDefault="002B20A0" w:rsidP="002B20A0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A4073A">
        <w:rPr>
          <w:rFonts w:ascii="Times New Roman" w:hAnsi="Times New Roman"/>
          <w:b/>
          <w:sz w:val="24"/>
          <w:szCs w:val="24"/>
        </w:rPr>
        <w:t>Компании, представленные Республики Татарстан</w:t>
      </w:r>
    </w:p>
    <w:tbl>
      <w:tblPr>
        <w:tblpPr w:leftFromText="180" w:rightFromText="180" w:vertAnchor="text" w:horzAnchor="margin" w:tblpXSpec="center" w:tblpY="749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1"/>
      </w:tblGrid>
      <w:tr w:rsidR="002B20A0" w:rsidRPr="00A4073A" w:rsidTr="005001BB">
        <w:trPr>
          <w:trHeight w:val="413"/>
        </w:trPr>
        <w:tc>
          <w:tcPr>
            <w:tcW w:w="817" w:type="dxa"/>
          </w:tcPr>
          <w:p w:rsidR="002B20A0" w:rsidRPr="002B20A0" w:rsidRDefault="002B20A0" w:rsidP="002B20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1" w:type="dxa"/>
            <w:shd w:val="clear" w:color="auto" w:fill="auto"/>
          </w:tcPr>
          <w:p w:rsidR="002B20A0" w:rsidRPr="002B20A0" w:rsidRDefault="002B20A0" w:rsidP="005001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A0">
              <w:rPr>
                <w:rFonts w:ascii="Times New Roman" w:hAnsi="Times New Roman"/>
                <w:b/>
                <w:sz w:val="24"/>
                <w:szCs w:val="24"/>
              </w:rPr>
              <w:t>Предприяти</w:t>
            </w:r>
            <w:r w:rsidR="005001B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BD0D78" w:rsidRPr="00A4073A" w:rsidTr="005001BB">
        <w:trPr>
          <w:trHeight w:val="413"/>
        </w:trPr>
        <w:tc>
          <w:tcPr>
            <w:tcW w:w="817" w:type="dxa"/>
          </w:tcPr>
          <w:p w:rsidR="00BD0D78" w:rsidRPr="002B20A0" w:rsidRDefault="00BD0D78" w:rsidP="002B20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BD0D78" w:rsidRPr="00A4073A" w:rsidRDefault="00BD0D78" w:rsidP="00BD0D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>«Камский инновационный территориально-производственный кластер»</w:t>
            </w:r>
            <w:r w:rsidR="007C4B2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C4B2F" w:rsidRPr="00A4073A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7C4B2F">
              <w:rPr>
                <w:rFonts w:ascii="Times New Roman" w:hAnsi="Times New Roman"/>
                <w:b/>
                <w:sz w:val="24"/>
                <w:szCs w:val="24"/>
              </w:rPr>
              <w:t xml:space="preserve">екоммерческое </w:t>
            </w:r>
            <w:r w:rsidR="007C4B2F" w:rsidRPr="00A407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C4B2F">
              <w:rPr>
                <w:rFonts w:ascii="Times New Roman" w:hAnsi="Times New Roman"/>
                <w:b/>
                <w:sz w:val="24"/>
                <w:szCs w:val="24"/>
              </w:rPr>
              <w:t>артнерство</w:t>
            </w:r>
          </w:p>
          <w:p w:rsidR="00BD0D78" w:rsidRPr="002B20A0" w:rsidRDefault="00BD0D78" w:rsidP="00BD0D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Основной целью деятельности партнерства является создание условий для эффективного взаимодействия организаций – участников кластера, органов государственной власти и местной администрации, также обеспечение реализации кластерных проектов в интересах развития кластера. Ключевая задача, решение которой партнерству необходимо обеспечить – это придание кластеру характера устойчивого инновационного развития, обеспечивающего конкурентоспособность всех его участников. Органами управления Партнерства являются Общее собрание членов Партнерства и Коллегия Партнерства, в которую наряду с организациями- участниками кластера входят ключевые министерства и ведомства, отвечающие за различные направления: транспортный комплекс, экологию, социальные вопросы, энергетику и т.д.</w:t>
            </w:r>
          </w:p>
        </w:tc>
      </w:tr>
      <w:tr w:rsidR="00F9517E" w:rsidRPr="00A4073A" w:rsidTr="005001BB">
        <w:trPr>
          <w:trHeight w:val="413"/>
        </w:trPr>
        <w:tc>
          <w:tcPr>
            <w:tcW w:w="817" w:type="dxa"/>
          </w:tcPr>
          <w:p w:rsidR="00F9517E" w:rsidRPr="005001BB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:rsidR="00F9517E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Агентство по привлечению инвестиций города Набережные Челны</w:t>
            </w:r>
          </w:p>
          <w:p w:rsidR="00F9517E" w:rsidRPr="00F9517E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7E">
              <w:rPr>
                <w:rFonts w:ascii="Times New Roman" w:hAnsi="Times New Roman"/>
                <w:sz w:val="24"/>
                <w:szCs w:val="24"/>
              </w:rPr>
              <w:t xml:space="preserve">Основными видами деятельности Агентства является: участие в формировании единого инвестиционного пространства, повышение деловой активности и инвестиционной привлекательности муниципального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стратегии привлечения инвестиций, консультационная поддержка при подготовке инвестиционных проектов, обеспечение государственной поддержки инвестиционных проектов в части привлечения грантов и субсидий, предоставление интересов муниципалитета в инвестиционных мероприятиях на региональном, российском и международном уровне, оказание содействия в продвижении продукции, содействие в реализации и подборе бизнесов, коммерческой недвижимости и земельных участков.</w:t>
            </w:r>
          </w:p>
        </w:tc>
      </w:tr>
      <w:tr w:rsidR="00F9517E" w:rsidRPr="00A4073A" w:rsidTr="005001BB">
        <w:trPr>
          <w:trHeight w:val="413"/>
        </w:trPr>
        <w:tc>
          <w:tcPr>
            <w:tcW w:w="817" w:type="dxa"/>
          </w:tcPr>
          <w:p w:rsidR="00F9517E" w:rsidRPr="005001BB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:rsidR="00F9517E" w:rsidRDefault="00F9517E" w:rsidP="00C30E3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Ассоциация машиностроителей</w:t>
            </w:r>
            <w:r w:rsidR="00C30E36" w:rsidRPr="00C30E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0E36">
              <w:rPr>
                <w:rFonts w:ascii="Times New Roman" w:hAnsi="Times New Roman"/>
                <w:b/>
                <w:sz w:val="24"/>
                <w:szCs w:val="24"/>
              </w:rPr>
              <w:t>г.Набережные</w:t>
            </w:r>
            <w:proofErr w:type="spellEnd"/>
            <w:r w:rsidR="00C30E36">
              <w:rPr>
                <w:rFonts w:ascii="Times New Roman" w:hAnsi="Times New Roman"/>
                <w:b/>
                <w:sz w:val="24"/>
                <w:szCs w:val="24"/>
              </w:rPr>
              <w:t xml:space="preserve"> Челны и </w:t>
            </w:r>
            <w:proofErr w:type="spellStart"/>
            <w:r w:rsidR="00C30E36">
              <w:rPr>
                <w:rFonts w:ascii="Times New Roman" w:hAnsi="Times New Roman"/>
                <w:b/>
                <w:sz w:val="24"/>
                <w:szCs w:val="24"/>
              </w:rPr>
              <w:t>Закамского</w:t>
            </w:r>
            <w:proofErr w:type="spellEnd"/>
            <w:r w:rsidR="00C30E36">
              <w:rPr>
                <w:rFonts w:ascii="Times New Roman" w:hAnsi="Times New Roman"/>
                <w:b/>
                <w:sz w:val="24"/>
                <w:szCs w:val="24"/>
              </w:rPr>
              <w:t xml:space="preserve"> региона</w:t>
            </w:r>
          </w:p>
          <w:p w:rsidR="00F9517E" w:rsidRDefault="00C30E36" w:rsidP="00C30E3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36">
              <w:rPr>
                <w:rFonts w:ascii="Times New Roman" w:hAnsi="Times New Roman"/>
                <w:sz w:val="24"/>
                <w:szCs w:val="24"/>
              </w:rPr>
              <w:t>Цели Ассоциации: продвижение продукции предприятий-членов Ассоциации, организация совместных закупок, кооперация деятельности в исполнении заказов, организация бизнес-миссий, организация дней поставщиков в г. Набережные Челны</w:t>
            </w:r>
          </w:p>
          <w:p w:rsidR="00C30E36" w:rsidRPr="00C30E36" w:rsidRDefault="00C30E36" w:rsidP="00C30E3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Около 100 предприятий-членов Кластера в области машиностроения.</w:t>
            </w:r>
          </w:p>
        </w:tc>
      </w:tr>
      <w:tr w:rsidR="00F9517E" w:rsidRPr="00A4073A" w:rsidTr="005001BB">
        <w:trPr>
          <w:trHeight w:val="413"/>
        </w:trPr>
        <w:tc>
          <w:tcPr>
            <w:tcW w:w="817" w:type="dxa"/>
          </w:tcPr>
          <w:p w:rsidR="00F9517E" w:rsidRPr="005001BB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Автопромышленный холдинг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>Штурман Кредо»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ООО</w:t>
            </w:r>
          </w:p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73A">
              <w:rPr>
                <w:rFonts w:ascii="Times New Roman" w:hAnsi="Times New Roman"/>
                <w:sz w:val="24"/>
                <w:szCs w:val="24"/>
              </w:rPr>
              <w:t xml:space="preserve">Специализируется на проектировании, производстве и реализации спецтехники собственного производства на базе шасси КАМАЗ, </w:t>
            </w:r>
            <w:r w:rsidRPr="00A4073A">
              <w:rPr>
                <w:rFonts w:ascii="Times New Roman" w:hAnsi="Times New Roman"/>
                <w:sz w:val="24"/>
                <w:szCs w:val="24"/>
                <w:lang w:val="en-US"/>
              </w:rPr>
              <w:t>MERCEDEC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73A"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-</w:t>
            </w:r>
            <w:r w:rsidRPr="00A4073A">
              <w:rPr>
                <w:rFonts w:ascii="Times New Roman" w:hAnsi="Times New Roman"/>
                <w:sz w:val="24"/>
                <w:szCs w:val="24"/>
                <w:lang w:val="en-US"/>
              </w:rPr>
              <w:t>FUSO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73A">
              <w:rPr>
                <w:rFonts w:ascii="Times New Roman" w:hAnsi="Times New Roman"/>
                <w:sz w:val="24"/>
                <w:szCs w:val="24"/>
                <w:lang w:val="en-US"/>
              </w:rPr>
              <w:t>VOLVO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73A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73A">
              <w:rPr>
                <w:rFonts w:ascii="Times New Roman" w:hAnsi="Times New Roman"/>
                <w:sz w:val="24"/>
                <w:szCs w:val="24"/>
                <w:lang w:val="en-US"/>
              </w:rPr>
              <w:t>SCANIA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73A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73A">
              <w:rPr>
                <w:rFonts w:ascii="Times New Roman" w:hAnsi="Times New Roman"/>
                <w:sz w:val="24"/>
                <w:szCs w:val="24"/>
                <w:lang w:val="en-US"/>
              </w:rPr>
              <w:t>DAF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73A">
              <w:rPr>
                <w:rFonts w:ascii="Times New Roman" w:hAnsi="Times New Roman"/>
                <w:sz w:val="24"/>
                <w:szCs w:val="24"/>
                <w:lang w:val="en-US"/>
              </w:rPr>
              <w:t>ISUZU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,а также прицепной техники. Реализуют серийные автомобили КАМАЗ, запасные части к автомобилям и прицепной технике, оказание гарантийных и сервисных услуг.</w:t>
            </w:r>
          </w:p>
        </w:tc>
      </w:tr>
      <w:tr w:rsidR="00F9517E" w:rsidRPr="00A4073A" w:rsidTr="005001BB">
        <w:trPr>
          <w:trHeight w:val="413"/>
        </w:trPr>
        <w:tc>
          <w:tcPr>
            <w:tcW w:w="817" w:type="dxa"/>
          </w:tcPr>
          <w:p w:rsidR="00F9517E" w:rsidRPr="005001BB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:rsidR="00F9517E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7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727AD">
              <w:rPr>
                <w:rFonts w:ascii="Times New Roman" w:hAnsi="Times New Roman"/>
                <w:b/>
                <w:sz w:val="24"/>
                <w:szCs w:val="24"/>
              </w:rPr>
              <w:t>Кориб</w:t>
            </w:r>
            <w:proofErr w:type="spellEnd"/>
            <w:r w:rsidRPr="007727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ООО</w:t>
            </w:r>
          </w:p>
          <w:p w:rsidR="00F9517E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7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727AD">
              <w:rPr>
                <w:rFonts w:ascii="Times New Roman" w:hAnsi="Times New Roman"/>
                <w:sz w:val="24"/>
                <w:szCs w:val="24"/>
              </w:rPr>
              <w:t>Кориб</w:t>
            </w:r>
            <w:proofErr w:type="spellEnd"/>
            <w:r w:rsidRPr="007727AD">
              <w:rPr>
                <w:rFonts w:ascii="Times New Roman" w:hAnsi="Times New Roman"/>
                <w:sz w:val="24"/>
                <w:szCs w:val="24"/>
              </w:rPr>
              <w:t xml:space="preserve">» располагает современными мощностями, обеспечивающими как гарантийное и послегарантийное обслуживание, так и капитальный ремонт </w:t>
            </w:r>
            <w:r w:rsidRPr="007727AD">
              <w:rPr>
                <w:rFonts w:ascii="Times New Roman" w:hAnsi="Times New Roman"/>
                <w:sz w:val="24"/>
                <w:szCs w:val="24"/>
              </w:rPr>
              <w:lastRenderedPageBreak/>
              <w:t>автомобилей любой сложности. Является сертифицированным дилером сервисного центра «КАМАЗ» и ОАО «</w:t>
            </w:r>
            <w:proofErr w:type="spellStart"/>
            <w:r w:rsidRPr="007727AD">
              <w:rPr>
                <w:rFonts w:ascii="Times New Roman" w:hAnsi="Times New Roman"/>
                <w:sz w:val="24"/>
                <w:szCs w:val="24"/>
              </w:rPr>
              <w:t>Ремдизель</w:t>
            </w:r>
            <w:proofErr w:type="spellEnd"/>
            <w:r w:rsidRPr="007727AD">
              <w:rPr>
                <w:rFonts w:ascii="Times New Roman" w:hAnsi="Times New Roman"/>
                <w:sz w:val="24"/>
                <w:szCs w:val="24"/>
              </w:rPr>
              <w:t>», крупнейшего на территории СНГ завода по КП автомобилей и агрегатов к ним.</w:t>
            </w:r>
          </w:p>
          <w:p w:rsidR="00F9517E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активно развивает такой вид востребованных услуг, как модернизация и унификация автомобилей.</w:t>
            </w:r>
          </w:p>
        </w:tc>
      </w:tr>
      <w:tr w:rsidR="00F9517E" w:rsidRPr="00A4073A" w:rsidTr="005001BB">
        <w:trPr>
          <w:trHeight w:val="413"/>
        </w:trPr>
        <w:tc>
          <w:tcPr>
            <w:tcW w:w="817" w:type="dxa"/>
          </w:tcPr>
          <w:p w:rsidR="00F9517E" w:rsidRPr="002B20A0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31" w:type="dxa"/>
            <w:shd w:val="clear" w:color="auto" w:fill="auto"/>
          </w:tcPr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20A0">
              <w:rPr>
                <w:rFonts w:ascii="Times New Roman" w:hAnsi="Times New Roman"/>
                <w:b/>
                <w:sz w:val="24"/>
                <w:szCs w:val="24"/>
              </w:rPr>
              <w:t>Набережночелнинский</w:t>
            </w:r>
            <w:proofErr w:type="spellEnd"/>
            <w:r w:rsidRPr="002B20A0">
              <w:rPr>
                <w:rFonts w:ascii="Times New Roman" w:hAnsi="Times New Roman"/>
                <w:b/>
                <w:sz w:val="24"/>
                <w:szCs w:val="24"/>
              </w:rPr>
              <w:t xml:space="preserve"> литейно-механический завод «Магнолия»</w:t>
            </w:r>
          </w:p>
          <w:p w:rsidR="00F9517E" w:rsidRPr="002B20A0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Занимается л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итье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алюминия под высоким давлением, в кокиль и землю;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еханическ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: фрезерн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, токарн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, шлифовальн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, сверлильн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; 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73A">
              <w:rPr>
                <w:rFonts w:ascii="Times New Roman" w:hAnsi="Times New Roman"/>
                <w:sz w:val="24"/>
                <w:szCs w:val="24"/>
              </w:rPr>
              <w:t>автокомпонентов</w:t>
            </w:r>
            <w:proofErr w:type="spellEnd"/>
            <w:r w:rsidRPr="00A4073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р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и 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алюминиевых радиаторов и сборочных комплектов деталей для светодиодных светильников; 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энергосберегающих светодиодных светильников для нужд ЖКХ;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>пошив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тентов и палаток, 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тентовых конструкций, нанесение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073A">
              <w:rPr>
                <w:rFonts w:ascii="Times New Roman" w:hAnsi="Times New Roman"/>
                <w:sz w:val="24"/>
                <w:szCs w:val="24"/>
              </w:rPr>
              <w:t xml:space="preserve"> логотипов на тенты.</w:t>
            </w:r>
          </w:p>
        </w:tc>
      </w:tr>
      <w:tr w:rsidR="00F9517E" w:rsidRPr="00A4073A" w:rsidTr="005001BB">
        <w:trPr>
          <w:trHeight w:val="413"/>
        </w:trPr>
        <w:tc>
          <w:tcPr>
            <w:tcW w:w="817" w:type="dxa"/>
          </w:tcPr>
          <w:p w:rsidR="00F9517E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3A">
              <w:rPr>
                <w:rFonts w:ascii="Times New Roman" w:hAnsi="Times New Roman"/>
                <w:sz w:val="24"/>
                <w:szCs w:val="24"/>
              </w:rPr>
              <w:t>«</w:t>
            </w: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>Нижнекамскнефтехим»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убличное </w:t>
            </w: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кционерное </w:t>
            </w: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бщество</w:t>
            </w:r>
          </w:p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3A">
              <w:rPr>
                <w:rFonts w:ascii="Times New Roman" w:hAnsi="Times New Roman"/>
                <w:sz w:val="24"/>
                <w:szCs w:val="24"/>
              </w:rPr>
              <w:t>Одна из крупнейших нефтехимических компаний Европы, занимает лидирующие позиции по производству синтетических каучуков и пластиков в Российской Федерации. Входит в Группу компаний ТАИФ. Основные производственные мощности расположены в г. Нижнекамске, Татарстан.</w:t>
            </w:r>
          </w:p>
        </w:tc>
      </w:tr>
      <w:tr w:rsidR="00F9517E" w:rsidRPr="00A4073A" w:rsidTr="005001BB">
        <w:trPr>
          <w:trHeight w:val="1414"/>
        </w:trPr>
        <w:tc>
          <w:tcPr>
            <w:tcW w:w="817" w:type="dxa"/>
          </w:tcPr>
          <w:p w:rsidR="00F9517E" w:rsidRPr="002B20A0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  <w:shd w:val="clear" w:color="auto" w:fill="auto"/>
          </w:tcPr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>«Новые Литейные Технологии»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ООО</w:t>
            </w:r>
          </w:p>
          <w:p w:rsidR="00F9517E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3A">
              <w:rPr>
                <w:rFonts w:ascii="Times New Roman" w:hAnsi="Times New Roman"/>
                <w:sz w:val="24"/>
                <w:szCs w:val="24"/>
              </w:rPr>
              <w:t>Компания занимается производством стальных отливок для нефтегазовой и энергетической промышленности сельского хозяйства и машиностроения, изготовлением отливок из углеродистых и низколегированных конструкционных, а также легированных марок стали, проектирование и изготовление модельно-стержневой оснастки из модельного пластика, дерева, фанеры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517E" w:rsidRPr="00A4073A" w:rsidTr="005001BB">
        <w:trPr>
          <w:trHeight w:val="1414"/>
        </w:trPr>
        <w:tc>
          <w:tcPr>
            <w:tcW w:w="817" w:type="dxa"/>
          </w:tcPr>
          <w:p w:rsidR="00F9517E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  <w:shd w:val="clear" w:color="auto" w:fill="auto"/>
          </w:tcPr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 xml:space="preserve"> «Олеокам»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ООО</w:t>
            </w:r>
          </w:p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3A">
              <w:rPr>
                <w:rFonts w:ascii="Times New Roman" w:hAnsi="Times New Roman"/>
                <w:sz w:val="24"/>
                <w:szCs w:val="24"/>
              </w:rPr>
              <w:t>Занимаются поставкой смазочно-охлаждающих технологических средств (водорастворимые и масляные СОЖ для обработки металлов) и моющее-дезинфицирующих средств для промывки станков, двигателей, деталей.</w:t>
            </w:r>
          </w:p>
        </w:tc>
      </w:tr>
      <w:tr w:rsidR="00F9517E" w:rsidRPr="00A4073A" w:rsidTr="005001BB">
        <w:trPr>
          <w:trHeight w:val="413"/>
        </w:trPr>
        <w:tc>
          <w:tcPr>
            <w:tcW w:w="817" w:type="dxa"/>
          </w:tcPr>
          <w:p w:rsidR="00F9517E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  <w:shd w:val="clear" w:color="auto" w:fill="auto"/>
          </w:tcPr>
          <w:p w:rsidR="00F9517E" w:rsidRPr="00A4073A" w:rsidRDefault="00F9517E" w:rsidP="00F951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073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073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Спецтрансмиссии</w:t>
            </w:r>
            <w:proofErr w:type="spellEnd"/>
            <w:r w:rsidRPr="00A4073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 ООО</w:t>
            </w:r>
          </w:p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Выпускает</w:t>
            </w:r>
            <w:r w:rsidRPr="00072D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Pr="00072DA5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специальные трансмиссии</w:t>
              </w:r>
            </w:hyperlink>
            <w:r w:rsidRPr="00072D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07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спецтехники на шасси КАМАЗ, УРАЛ, ЗИЛ, ГАЗ, МАЗ, КРАЗ, ISUZU, а также изготавливает опытные образцы агрегатов для установки на шасси других автомобилей, в т.ч. и на гусеничном ходу. Обладает уникальным парком</w:t>
            </w:r>
            <w:r w:rsidRPr="00072D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072DA5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технологического оборудования</w:t>
              </w:r>
            </w:hyperlink>
            <w:r w:rsidRPr="00A407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на котором можно изготавливать все виды редукторных агрегатов.</w:t>
            </w:r>
          </w:p>
        </w:tc>
      </w:tr>
      <w:tr w:rsidR="00F9517E" w:rsidRPr="00A4073A" w:rsidTr="005001BB">
        <w:trPr>
          <w:trHeight w:val="413"/>
        </w:trPr>
        <w:tc>
          <w:tcPr>
            <w:tcW w:w="817" w:type="dxa"/>
          </w:tcPr>
          <w:p w:rsidR="00F9517E" w:rsidRDefault="00F9517E" w:rsidP="00F951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  <w:shd w:val="clear" w:color="auto" w:fill="auto"/>
          </w:tcPr>
          <w:p w:rsidR="00F9517E" w:rsidRPr="007C4B2F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>«Универсал Кардан Деталь»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4073A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аучно-производственная фирма</w:t>
            </w:r>
          </w:p>
          <w:p w:rsidR="00F9517E" w:rsidRPr="00A4073A" w:rsidRDefault="00F9517E" w:rsidP="00F951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Выпуск всего модельного ряда крестовин карданного вала от «ВАЗа» до 55-и тонного «</w:t>
            </w:r>
            <w:proofErr w:type="spellStart"/>
            <w:r w:rsidRPr="00A40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БелАЗа</w:t>
            </w:r>
            <w:proofErr w:type="spellEnd"/>
            <w:r w:rsidRPr="00A40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0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Занимается производством карданных валов для грузовых автомобилей с </w:t>
            </w:r>
            <w:proofErr w:type="spellStart"/>
            <w:r w:rsidRPr="00A40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еврофланцем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B20A0" w:rsidRPr="00A4073A" w:rsidRDefault="002B20A0" w:rsidP="002B20A0">
      <w:pPr>
        <w:spacing w:after="0"/>
        <w:ind w:left="-709"/>
        <w:jc w:val="both"/>
        <w:rPr>
          <w:rFonts w:ascii="Times New Roman" w:hAnsi="Times New Roman"/>
          <w:i/>
          <w:sz w:val="18"/>
          <w:szCs w:val="18"/>
        </w:rPr>
      </w:pPr>
    </w:p>
    <w:p w:rsidR="00F05008" w:rsidRDefault="00F05008"/>
    <w:sectPr w:rsidR="00F05008" w:rsidSect="00B75081">
      <w:headerReference w:type="default" r:id="rId8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28" w:rsidRDefault="00D22C28" w:rsidP="005001BB">
      <w:pPr>
        <w:spacing w:after="0" w:line="240" w:lineRule="auto"/>
      </w:pPr>
      <w:r>
        <w:separator/>
      </w:r>
    </w:p>
  </w:endnote>
  <w:endnote w:type="continuationSeparator" w:id="0">
    <w:p w:rsidR="00D22C28" w:rsidRDefault="00D22C28" w:rsidP="0050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28" w:rsidRDefault="00D22C28" w:rsidP="005001BB">
      <w:pPr>
        <w:spacing w:after="0" w:line="240" w:lineRule="auto"/>
      </w:pPr>
      <w:r>
        <w:separator/>
      </w:r>
    </w:p>
  </w:footnote>
  <w:footnote w:type="continuationSeparator" w:id="0">
    <w:p w:rsidR="00D22C28" w:rsidRDefault="00D22C28" w:rsidP="0050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A9" w:rsidRPr="00617B4F" w:rsidRDefault="00D22C28" w:rsidP="00EF2EE9">
    <w:pPr>
      <w:pStyle w:val="a3"/>
      <w:tabs>
        <w:tab w:val="clear" w:pos="9355"/>
      </w:tabs>
      <w:ind w:left="-1418" w:right="-56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A0"/>
    <w:rsid w:val="00072DA5"/>
    <w:rsid w:val="002539E9"/>
    <w:rsid w:val="002B20A0"/>
    <w:rsid w:val="00327AB5"/>
    <w:rsid w:val="004A3D4B"/>
    <w:rsid w:val="005001BB"/>
    <w:rsid w:val="00557AB3"/>
    <w:rsid w:val="007C4B2F"/>
    <w:rsid w:val="00870D66"/>
    <w:rsid w:val="008A3C04"/>
    <w:rsid w:val="009E2BCF"/>
    <w:rsid w:val="00A173E5"/>
    <w:rsid w:val="00A37A3D"/>
    <w:rsid w:val="00A74660"/>
    <w:rsid w:val="00AC4C44"/>
    <w:rsid w:val="00AE547B"/>
    <w:rsid w:val="00BD0D78"/>
    <w:rsid w:val="00C30E36"/>
    <w:rsid w:val="00CD282B"/>
    <w:rsid w:val="00D22C28"/>
    <w:rsid w:val="00D238AE"/>
    <w:rsid w:val="00D425D0"/>
    <w:rsid w:val="00DD22BE"/>
    <w:rsid w:val="00EC7793"/>
    <w:rsid w:val="00F05008"/>
    <w:rsid w:val="00F90E55"/>
    <w:rsid w:val="00F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7887-4841-45D7-887A-3287708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0A0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2B20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20A0"/>
  </w:style>
  <w:style w:type="paragraph" w:styleId="a6">
    <w:name w:val="Balloon Text"/>
    <w:basedOn w:val="a"/>
    <w:link w:val="a7"/>
    <w:uiPriority w:val="99"/>
    <w:semiHidden/>
    <w:unhideWhenUsed/>
    <w:rsid w:val="002B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0A0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50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01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orobki.ru/about/te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bki.ru/catalogu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Bykova.j</dc:creator>
  <cp:lastModifiedBy>User</cp:lastModifiedBy>
  <cp:revision>2</cp:revision>
  <cp:lastPrinted>2015-06-05T13:41:00Z</cp:lastPrinted>
  <dcterms:created xsi:type="dcterms:W3CDTF">2015-06-05T13:42:00Z</dcterms:created>
  <dcterms:modified xsi:type="dcterms:W3CDTF">2015-06-05T13:42:00Z</dcterms:modified>
</cp:coreProperties>
</file>